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6CB9A321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</w:t>
      </w:r>
      <w:r w:rsidR="00B85B6A">
        <w:rPr>
          <w:rFonts w:eastAsia="Times New Roman"/>
          <w:b/>
          <w:noProof/>
          <w:sz w:val="24"/>
        </w:rPr>
        <w:t>4</w:t>
      </w:r>
      <w:r w:rsidR="00054F8C">
        <w:rPr>
          <w:rFonts w:eastAsia="Times New Roman"/>
          <w:b/>
          <w:noProof/>
          <w:sz w:val="24"/>
        </w:rPr>
        <w:t>-</w:t>
      </w:r>
      <w:r>
        <w:rPr>
          <w:rFonts w:eastAsia="Times New Roman"/>
          <w:b/>
          <w:noProof/>
          <w:sz w:val="24"/>
        </w:rPr>
        <w:t>e</w:t>
      </w:r>
      <w:r w:rsidR="00EF1BD6">
        <w:rPr>
          <w:rFonts w:eastAsia="Times New Roman"/>
          <w:b/>
          <w:noProof/>
          <w:sz w:val="24"/>
        </w:rPr>
        <w:t xml:space="preserve"> </w:t>
      </w:r>
      <w:r w:rsidR="00EF1BD6">
        <w:rPr>
          <w:rFonts w:eastAsia="Times New Roman"/>
          <w:b/>
          <w:noProof/>
          <w:sz w:val="24"/>
        </w:rPr>
        <w:tab/>
      </w:r>
      <w:r w:rsidR="00714629" w:rsidRPr="00714629">
        <w:rPr>
          <w:rFonts w:eastAsia="Times New Roman"/>
          <w:b/>
          <w:noProof/>
          <w:sz w:val="24"/>
        </w:rPr>
        <w:t>R4-2212498</w:t>
      </w:r>
    </w:p>
    <w:p w14:paraId="156FCECC" w14:textId="170D444E" w:rsidR="0040504A" w:rsidRPr="0044052E" w:rsidRDefault="0040504A" w:rsidP="0040504A">
      <w:pPr>
        <w:pStyle w:val="af8"/>
        <w:rPr>
          <w:rFonts w:eastAsia="宋体"/>
          <w:bCs w:val="0"/>
          <w:sz w:val="24"/>
          <w:lang w:val="sv-SE" w:eastAsia="zh-CN"/>
        </w:rPr>
      </w:pPr>
      <w:r w:rsidRPr="0044052E">
        <w:rPr>
          <w:rFonts w:eastAsia="宋体"/>
          <w:bCs w:val="0"/>
          <w:sz w:val="24"/>
          <w:lang w:eastAsia="zh-CN"/>
        </w:rPr>
        <w:t>Electronic meeting, August 15 – August 26, 2022</w:t>
      </w:r>
    </w:p>
    <w:p w14:paraId="38445688" w14:textId="6828D076" w:rsidR="00AC4CD8" w:rsidRPr="0040504A" w:rsidRDefault="00AC4CD8" w:rsidP="00AC4CD8">
      <w:pPr>
        <w:pStyle w:val="af8"/>
        <w:rPr>
          <w:rFonts w:eastAsia="宋体"/>
          <w:bCs w:val="0"/>
          <w:sz w:val="24"/>
          <w:lang w:val="sv-SE" w:eastAsia="zh-CN"/>
        </w:rPr>
      </w:pPr>
      <w:bookmarkStart w:id="4" w:name="_GoBack"/>
      <w:bookmarkEnd w:id="4"/>
    </w:p>
    <w:p w14:paraId="1A4F2DF1" w14:textId="77777777" w:rsidR="004E69AA" w:rsidRPr="005A5820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7A20420F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80D18">
        <w:rPr>
          <w:rFonts w:ascii="Arial" w:hAnsi="Arial" w:cs="Arial"/>
          <w:sz w:val="22"/>
        </w:rPr>
        <w:t>L</w:t>
      </w:r>
      <w:r w:rsidR="00A80D18" w:rsidRPr="00A80D18">
        <w:rPr>
          <w:rFonts w:ascii="Arial" w:hAnsi="Arial" w:cs="Arial"/>
          <w:sz w:val="22"/>
        </w:rPr>
        <w:t xml:space="preserve">ink level simulation </w:t>
      </w:r>
      <w:r w:rsidR="00A80D18">
        <w:rPr>
          <w:rFonts w:ascii="Arial" w:hAnsi="Arial" w:cs="Arial"/>
          <w:sz w:val="22"/>
        </w:rPr>
        <w:t xml:space="preserve">for FR2 </w:t>
      </w:r>
      <w:r w:rsidR="00877A72">
        <w:rPr>
          <w:rFonts w:ascii="Arial" w:hAnsi="Arial" w:cs="Arial"/>
          <w:sz w:val="22"/>
        </w:rPr>
        <w:t>UL 256</w:t>
      </w:r>
      <w:r w:rsidR="00E15005">
        <w:rPr>
          <w:rFonts w:ascii="Arial" w:hAnsi="Arial" w:cs="Arial"/>
          <w:sz w:val="22"/>
        </w:rPr>
        <w:t>QAM</w:t>
      </w:r>
    </w:p>
    <w:p w14:paraId="0F34F3E0" w14:textId="28066190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A80D18">
        <w:rPr>
          <w:rFonts w:ascii="Arial" w:hAnsi="Arial" w:cs="Arial"/>
          <w:sz w:val="22"/>
        </w:rPr>
        <w:t>11.7</w:t>
      </w:r>
      <w:r w:rsidR="003B6E75">
        <w:rPr>
          <w:rFonts w:ascii="Arial" w:hAnsi="Arial" w:cs="Arial"/>
          <w:sz w:val="22"/>
        </w:rPr>
        <w:t>.2</w:t>
      </w:r>
    </w:p>
    <w:p w14:paraId="7D7C8C39" w14:textId="77535B4F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1097A">
        <w:rPr>
          <w:rFonts w:ascii="Arial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367FFB57" w14:textId="2683E4E0" w:rsidR="00174F84" w:rsidRDefault="00877A72" w:rsidP="00214F09">
      <w:r>
        <w:rPr>
          <w:lang w:eastAsia="zh-CN"/>
        </w:rPr>
        <w:t xml:space="preserve">For FR2 NR RF </w:t>
      </w:r>
      <w:r>
        <w:t>requirements enhancement phase 3 [1], one of the objective is UL 256QAM.</w:t>
      </w:r>
    </w:p>
    <w:p w14:paraId="730A89DE" w14:textId="77777777" w:rsidR="00877A72" w:rsidRDefault="00877A72" w:rsidP="00877A72">
      <w:pPr>
        <w:spacing w:after="0"/>
        <w:rPr>
          <w:rFonts w:eastAsia="Yu Mincho"/>
          <w:lang w:val="en-US"/>
        </w:rPr>
      </w:pPr>
      <w:r>
        <w:rPr>
          <w:b/>
          <w:bCs/>
          <w:lang w:val="en-US"/>
        </w:rPr>
        <w:t>UL 256QAM</w:t>
      </w:r>
    </w:p>
    <w:p w14:paraId="7658050D" w14:textId="77777777" w:rsidR="00877A72" w:rsidRDefault="00877A72" w:rsidP="00877A72">
      <w:pPr>
        <w:numPr>
          <w:ilvl w:val="0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>Investigate and enable UL 256QAM for FR2-1 [RAN4]</w:t>
      </w:r>
    </w:p>
    <w:p w14:paraId="29C6CA38" w14:textId="77777777" w:rsidR="00877A72" w:rsidRPr="00877A72" w:rsidRDefault="00877A72" w:rsidP="00877A72">
      <w:pPr>
        <w:numPr>
          <w:ilvl w:val="1"/>
          <w:numId w:val="41"/>
        </w:numPr>
        <w:spacing w:after="0"/>
        <w:textAlignment w:val="auto"/>
        <w:rPr>
          <w:highlight w:val="yellow"/>
          <w:lang w:val="en-US"/>
        </w:rPr>
      </w:pPr>
      <w:r w:rsidRPr="00877A72">
        <w:rPr>
          <w:highlight w:val="yellow"/>
          <w:lang w:val="en-US"/>
        </w:rPr>
        <w:t>Study the gain, operating SNR, phase noise model and implementation aspects</w:t>
      </w:r>
    </w:p>
    <w:p w14:paraId="4A48A1FB" w14:textId="77777777" w:rsidR="00877A72" w:rsidRDefault="00877A72" w:rsidP="00877A72">
      <w:pPr>
        <w:numPr>
          <w:ilvl w:val="1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>Specify the UE RF requirements</w:t>
      </w:r>
    </w:p>
    <w:p w14:paraId="5F7AF9A4" w14:textId="77777777" w:rsidR="00877A72" w:rsidRDefault="00877A72" w:rsidP="00877A72">
      <w:pPr>
        <w:numPr>
          <w:ilvl w:val="1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 xml:space="preserve">First priority: Targeted power classes are PC1, PC2 and PC5 </w:t>
      </w:r>
    </w:p>
    <w:p w14:paraId="0BC7F228" w14:textId="77777777" w:rsidR="00877A72" w:rsidRDefault="00877A72" w:rsidP="00877A72">
      <w:pPr>
        <w:numPr>
          <w:ilvl w:val="1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 xml:space="preserve">Second priority: Targeted power class is PC3 </w:t>
      </w:r>
    </w:p>
    <w:p w14:paraId="2CF03925" w14:textId="77777777" w:rsidR="00877A72" w:rsidRPr="00877A72" w:rsidRDefault="00877A72" w:rsidP="00214F09">
      <w:pPr>
        <w:rPr>
          <w:lang w:val="en-US"/>
        </w:rPr>
      </w:pPr>
    </w:p>
    <w:p w14:paraId="3F250422" w14:textId="4B9177AD" w:rsidR="003B6E75" w:rsidRDefault="003B6E75" w:rsidP="00214F09">
      <w:pPr>
        <w:rPr>
          <w:lang w:eastAsia="zh-CN"/>
        </w:rPr>
      </w:pPr>
      <w:r>
        <w:t>In this co</w:t>
      </w:r>
      <w:r w:rsidR="00877A72">
        <w:t xml:space="preserve">ntribution, we provide a link level simulation to study the gain and operating SNR, taking phase noise and other </w:t>
      </w:r>
      <w:r w:rsidR="008C52EE">
        <w:t xml:space="preserve">RF </w:t>
      </w:r>
      <w:r w:rsidR="00877A72">
        <w:t>impairment into account.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23D79B0C" w14:textId="5F871E23" w:rsidR="009B35FD" w:rsidRDefault="00D8371F" w:rsidP="00D8371F">
      <w:pPr>
        <w:pStyle w:val="3"/>
      </w:pPr>
      <w:r>
        <w:t>2</w:t>
      </w:r>
      <w:r w:rsidR="00877A72">
        <w:t>.1</w:t>
      </w:r>
      <w:r w:rsidR="00877A72">
        <w:tab/>
        <w:t>Simulation assumption</w:t>
      </w:r>
    </w:p>
    <w:p w14:paraId="72F7058F" w14:textId="113395D0" w:rsidR="0061450A" w:rsidRDefault="0061450A" w:rsidP="0061450A">
      <w:pPr>
        <w:pStyle w:val="af7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purpose to </w:t>
      </w:r>
      <w:r>
        <w:rPr>
          <w:lang w:val="en-US" w:eastAsia="zh-CN"/>
        </w:rPr>
        <w:t xml:space="preserve">evaluate </w:t>
      </w:r>
      <w:r>
        <w:rPr>
          <w:rFonts w:hint="eastAsia"/>
          <w:lang w:val="en-US" w:eastAsia="zh-CN"/>
        </w:rPr>
        <w:t xml:space="preserve">the impact of RF impairments, we did link </w:t>
      </w:r>
      <w:r w:rsidR="008C52EE">
        <w:rPr>
          <w:lang w:val="en-US" w:eastAsia="zh-CN"/>
        </w:rPr>
        <w:t xml:space="preserve">level </w:t>
      </w:r>
      <w:r>
        <w:rPr>
          <w:rFonts w:hint="eastAsia"/>
          <w:lang w:val="en-US" w:eastAsia="zh-CN"/>
        </w:rPr>
        <w:t xml:space="preserve">simulation to check the performance </w:t>
      </w:r>
      <w:r>
        <w:rPr>
          <w:lang w:val="en-US" w:eastAsia="zh-CN"/>
        </w:rPr>
        <w:t>benefit</w:t>
      </w:r>
      <w:r>
        <w:rPr>
          <w:rFonts w:hint="eastAsia"/>
          <w:lang w:val="en-US" w:eastAsia="zh-CN"/>
        </w:rPr>
        <w:t xml:space="preserve"> of 256QAM.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following simulation assumptions are used.</w:t>
      </w:r>
    </w:p>
    <w:p w14:paraId="1C49197E" w14:textId="669EAB24" w:rsidR="00E55A17" w:rsidRPr="001D2029" w:rsidRDefault="00E55A17" w:rsidP="00E55A17">
      <w:pPr>
        <w:pStyle w:val="af7"/>
        <w:jc w:val="center"/>
        <w:rPr>
          <w:lang w:val="x-none" w:eastAsia="zh-CN"/>
        </w:rPr>
      </w:pPr>
      <w:r>
        <w:rPr>
          <w:b/>
          <w:lang w:val="en-US" w:eastAsia="zh-CN"/>
        </w:rPr>
        <w:t>Table</w:t>
      </w:r>
      <w:r w:rsidRPr="001366E6">
        <w:rPr>
          <w:rFonts w:hint="eastAsia"/>
          <w:b/>
          <w:lang w:eastAsia="zh-CN"/>
        </w:rPr>
        <w:t xml:space="preserve"> 2-1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 assumptions for 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256QAM and 64QAM</w:t>
      </w:r>
    </w:p>
    <w:tbl>
      <w:tblPr>
        <w:tblW w:w="9346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0"/>
        <w:gridCol w:w="6266"/>
      </w:tblGrid>
      <w:tr w:rsidR="005A0BA1" w:rsidRPr="00A80D18" w14:paraId="61C338B8" w14:textId="77777777" w:rsidTr="005A0BA1">
        <w:trPr>
          <w:trHeight w:val="555"/>
        </w:trPr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E5A8C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bCs/>
                <w:color w:val="000000"/>
                <w:sz w:val="18"/>
                <w:szCs w:val="18"/>
                <w:lang w:val="fi-FI" w:eastAsia="zh-CN"/>
              </w:rPr>
              <w:t>Parameter</w:t>
            </w:r>
          </w:p>
        </w:tc>
        <w:tc>
          <w:tcPr>
            <w:tcW w:w="6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70AC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bCs/>
                <w:color w:val="000000"/>
                <w:sz w:val="18"/>
                <w:szCs w:val="18"/>
                <w:lang w:val="fi-FI" w:eastAsia="zh-CN"/>
              </w:rPr>
              <w:t xml:space="preserve">Value </w:t>
            </w:r>
          </w:p>
        </w:tc>
      </w:tr>
      <w:tr w:rsidR="005A0BA1" w:rsidRPr="00A80D18" w14:paraId="5F40F559" w14:textId="77777777" w:rsidTr="005A0BA1">
        <w:trPr>
          <w:trHeight w:val="555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3DA91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4997C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29 GHz </w:t>
            </w:r>
          </w:p>
        </w:tc>
      </w:tr>
      <w:tr w:rsidR="005A0BA1" w:rsidRPr="00A80D18" w14:paraId="55BFDFB2" w14:textId="77777777" w:rsidTr="005A0BA1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1463A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CBW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FF250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50 MHz</w:t>
            </w:r>
          </w:p>
        </w:tc>
      </w:tr>
      <w:tr w:rsidR="005A0BA1" w:rsidRPr="00A80D18" w14:paraId="6F8A3B72" w14:textId="77777777" w:rsidTr="005A0BA1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59A70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28E4F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120 kHz; </w:t>
            </w:r>
          </w:p>
        </w:tc>
      </w:tr>
      <w:tr w:rsidR="005A0BA1" w:rsidRPr="00A80D18" w14:paraId="3EA1CE07" w14:textId="77777777" w:rsidTr="005A0BA1">
        <w:trPr>
          <w:trHeight w:val="555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780F2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Allocated RBs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A998F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Full allocation</w:t>
            </w:r>
          </w:p>
        </w:tc>
      </w:tr>
      <w:tr w:rsidR="005A0BA1" w:rsidRPr="00A80D18" w14:paraId="6C98A399" w14:textId="77777777" w:rsidTr="005A0BA1">
        <w:trPr>
          <w:trHeight w:val="555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69BC88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Propagation</w:t>
            </w:r>
          </w:p>
        </w:tc>
        <w:tc>
          <w:tcPr>
            <w:tcW w:w="626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28D04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TDL-D 30ns delay spread, 35Hz Doppler frequency</w:t>
            </w:r>
          </w:p>
        </w:tc>
      </w:tr>
      <w:tr w:rsidR="005A0BA1" w:rsidRPr="00A80D18" w14:paraId="43059949" w14:textId="77777777" w:rsidTr="005A0BA1">
        <w:trPr>
          <w:trHeight w:val="6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C919EC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43798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Static (AWGN)</w:t>
            </w:r>
          </w:p>
        </w:tc>
      </w:tr>
      <w:tr w:rsidR="005A0BA1" w:rsidRPr="00A80D18" w14:paraId="15D39F4B" w14:textId="77777777" w:rsidTr="005A0BA1">
        <w:trPr>
          <w:trHeight w:val="1620"/>
        </w:trPr>
        <w:tc>
          <w:tcPr>
            <w:tcW w:w="3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661E8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lastRenderedPageBreak/>
              <w:t>MCS</w:t>
            </w:r>
          </w:p>
        </w:tc>
        <w:tc>
          <w:tcPr>
            <w:tcW w:w="626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6D9B2" w14:textId="3073261B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64QAM: MCS 23</w:t>
            </w:r>
            <w:r w:rsidR="008C52EE"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,</w:t>
            </w: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F07F4D"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code rate </w:t>
            </w: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719/1024</w:t>
            </w:r>
          </w:p>
          <w:p w14:paraId="618A6864" w14:textId="4C899B98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256QAM: MCS21</w:t>
            </w:r>
            <w:r w:rsidR="008C52EE"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,</w:t>
            </w: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F07F4D"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code rate </w:t>
            </w: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711/1024</w:t>
            </w:r>
          </w:p>
        </w:tc>
      </w:tr>
      <w:tr w:rsidR="005A0BA1" w:rsidRPr="00A80D18" w14:paraId="29CA9D7C" w14:textId="77777777" w:rsidTr="005A0BA1">
        <w:trPr>
          <w:trHeight w:val="3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92C75A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6B000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fi-FI" w:eastAsia="zh-CN"/>
              </w:rPr>
              <w:t>Baseline: fixed MCSs</w:t>
            </w:r>
          </w:p>
        </w:tc>
      </w:tr>
      <w:tr w:rsidR="005A0BA1" w:rsidRPr="00A80D18" w14:paraId="648EACC2" w14:textId="77777777" w:rsidTr="005A0BA1">
        <w:trPr>
          <w:trHeight w:val="369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85B56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fi-FI" w:eastAsia="zh-CN"/>
              </w:rPr>
              <w:t>Precoding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4E269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follow PMI</w:t>
            </w:r>
          </w:p>
        </w:tc>
      </w:tr>
      <w:tr w:rsidR="005A0BA1" w:rsidRPr="00A80D18" w14:paraId="155612CE" w14:textId="77777777" w:rsidTr="005A0BA1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68DC7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Symbol type 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9FC6F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CP-OFDM </w:t>
            </w:r>
          </w:p>
        </w:tc>
      </w:tr>
      <w:tr w:rsidR="005A0BA1" w:rsidRPr="00A80D18" w14:paraId="7E2EB136" w14:textId="77777777" w:rsidTr="005A0BA1">
        <w:trPr>
          <w:trHeight w:val="339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C3291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HARQ 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CB453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None </w:t>
            </w:r>
          </w:p>
        </w:tc>
      </w:tr>
      <w:tr w:rsidR="005A0BA1" w:rsidRPr="00A80D18" w14:paraId="23336A27" w14:textId="77777777" w:rsidTr="005A0BA1">
        <w:trPr>
          <w:trHeight w:val="1095"/>
        </w:trPr>
        <w:tc>
          <w:tcPr>
            <w:tcW w:w="3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15562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626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578AE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Fading channel: 2x2 for Rank1, Low correlation</w:t>
            </w:r>
          </w:p>
        </w:tc>
      </w:tr>
      <w:tr w:rsidR="005A0BA1" w:rsidRPr="00A80D18" w14:paraId="6BD3840F" w14:textId="77777777" w:rsidTr="005A0BA1">
        <w:trPr>
          <w:trHeight w:val="6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7C23D4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71E55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Static channel: 2x2 for Rank1</w:t>
            </w:r>
          </w:p>
        </w:tc>
      </w:tr>
      <w:tr w:rsidR="005A0BA1" w:rsidRPr="00A80D18" w14:paraId="599D1F10" w14:textId="77777777" w:rsidTr="005A0BA1">
        <w:trPr>
          <w:trHeight w:val="489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E23D8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fi-FI" w:eastAsia="zh-CN"/>
              </w:rPr>
              <w:t xml:space="preserve">Channel estimation 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1DAA0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fi-FI" w:eastAsia="zh-CN"/>
              </w:rPr>
              <w:t xml:space="preserve">Practical </w:t>
            </w:r>
          </w:p>
        </w:tc>
      </w:tr>
      <w:tr w:rsidR="005A0BA1" w:rsidRPr="00A80D18" w14:paraId="6EE61948" w14:textId="77777777" w:rsidTr="005A0BA1">
        <w:trPr>
          <w:trHeight w:val="555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D9B3A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Receiver type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8E7EC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MMSE</w:t>
            </w:r>
          </w:p>
        </w:tc>
      </w:tr>
      <w:tr w:rsidR="005A0BA1" w:rsidRPr="00A80D18" w14:paraId="15E6A713" w14:textId="77777777" w:rsidTr="005A0BA1">
        <w:trPr>
          <w:trHeight w:val="561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4C31D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PUSCH configuration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DEF01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sz w:val="18"/>
                <w:szCs w:val="18"/>
                <w:lang w:eastAsia="zh-CN"/>
              </w:rPr>
              <w:t>Type A mapping, Start symbol 0, Duration 14</w:t>
            </w:r>
          </w:p>
        </w:tc>
      </w:tr>
      <w:tr w:rsidR="005A0BA1" w:rsidRPr="00A80D18" w14:paraId="05F77431" w14:textId="77777777" w:rsidTr="005A0BA1">
        <w:trPr>
          <w:trHeight w:val="541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42FBC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DMRS configuration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8231A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sz w:val="18"/>
                <w:szCs w:val="18"/>
                <w:lang w:eastAsia="zh-CN"/>
              </w:rPr>
              <w:t>Type 1, Single symbol, 1 additional DMRS</w:t>
            </w:r>
          </w:p>
        </w:tc>
      </w:tr>
      <w:tr w:rsidR="005A0BA1" w:rsidRPr="00A80D18" w14:paraId="563DCD59" w14:textId="77777777" w:rsidTr="005A0BA1">
        <w:trPr>
          <w:trHeight w:val="407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123D1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PTRS configuration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7BC40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KPTRS : 2 (every 2 RBs), LPTRS : 1 (every 1 symbol)</w:t>
            </w:r>
          </w:p>
        </w:tc>
      </w:tr>
      <w:tr w:rsidR="005A0BA1" w:rsidRPr="00A80D18" w14:paraId="62D62A52" w14:textId="77777777" w:rsidTr="008C52EE">
        <w:trPr>
          <w:trHeight w:val="414"/>
        </w:trPr>
        <w:tc>
          <w:tcPr>
            <w:tcW w:w="3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BBC6E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Phase noise compensation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88D6C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fi-FI" w:eastAsia="zh-CN"/>
              </w:rPr>
              <w:t>Practical based on PTRS</w:t>
            </w:r>
          </w:p>
        </w:tc>
      </w:tr>
      <w:tr w:rsidR="005A0BA1" w:rsidRPr="00A80D18" w14:paraId="4B863B67" w14:textId="77777777" w:rsidTr="00427748">
        <w:trPr>
          <w:trHeight w:val="1890"/>
        </w:trPr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26D92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fi-FI" w:eastAsia="zh-CN"/>
              </w:rPr>
              <w:t>Phase noise model</w:t>
            </w:r>
          </w:p>
        </w:tc>
        <w:tc>
          <w:tcPr>
            <w:tcW w:w="6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25574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TR 38.803 model (in section 6.1.10 and section 6.1.11)</w:t>
            </w:r>
          </w:p>
          <w:p w14:paraId="6C250DB1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Option a): example1  + example1</w:t>
            </w:r>
          </w:p>
          <w:p w14:paraId="648B353C" w14:textId="77777777" w:rsidR="005A0BA1" w:rsidRPr="00A80D18" w:rsidRDefault="005A0BA1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Option d):example2 (BS) + PN model config1: example1(UE)</w:t>
            </w:r>
          </w:p>
        </w:tc>
      </w:tr>
      <w:tr w:rsidR="008C52EE" w:rsidRPr="00A80D18" w14:paraId="7FB56CF0" w14:textId="77777777" w:rsidTr="00427748">
        <w:trPr>
          <w:trHeight w:val="1055"/>
        </w:trPr>
        <w:tc>
          <w:tcPr>
            <w:tcW w:w="3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1BAE0" w14:textId="77777777" w:rsidR="008C52EE" w:rsidRPr="00A80D18" w:rsidRDefault="008C52EE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txEVM</w:t>
            </w:r>
            <w:proofErr w:type="spellEnd"/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rxEVM</w:t>
            </w:r>
            <w:proofErr w:type="spellEnd"/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 excluding phase noise for 256QAM</w:t>
            </w:r>
          </w:p>
        </w:tc>
        <w:tc>
          <w:tcPr>
            <w:tcW w:w="6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F5690" w14:textId="1EF36A16" w:rsidR="008C52EE" w:rsidRPr="00A80D18" w:rsidRDefault="008C52EE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txEVM</w:t>
            </w:r>
            <w:proofErr w:type="spellEnd"/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: 1%, 2%, 3%, 3.5%; </w:t>
            </w:r>
          </w:p>
          <w:p w14:paraId="440C3820" w14:textId="3F9BDD80" w:rsidR="008C52EE" w:rsidRPr="00A80D18" w:rsidRDefault="008C52EE" w:rsidP="005A0BA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rxEVM</w:t>
            </w:r>
            <w:proofErr w:type="spellEnd"/>
            <w:r w:rsidRPr="00A80D18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: 1%, 2%, 3%, 3.5%;</w:t>
            </w:r>
          </w:p>
          <w:p w14:paraId="128B2920" w14:textId="23D1F0F4" w:rsidR="008C52EE" w:rsidRPr="00A80D18" w:rsidRDefault="008C52EE" w:rsidP="005A0BA1">
            <w:pPr>
              <w:spacing w:after="0"/>
              <w:jc w:val="both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80D1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</w:tbl>
    <w:p w14:paraId="6D17A356" w14:textId="77777777" w:rsidR="005A0BA1" w:rsidRDefault="005A0BA1" w:rsidP="005A0BA1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eastAsia="等线" w:hAnsi="Calibri" w:cs="Calibri"/>
          <w:color w:val="1F497D"/>
          <w:sz w:val="22"/>
          <w:szCs w:val="22"/>
          <w:lang w:val="en-US" w:eastAsia="zh-CN"/>
        </w:rPr>
      </w:pPr>
    </w:p>
    <w:p w14:paraId="53E2D4AB" w14:textId="60F4B644" w:rsidR="00A1097A" w:rsidRPr="00A1097A" w:rsidRDefault="00A1097A" w:rsidP="005A0BA1">
      <w:p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A1097A">
        <w:rPr>
          <w:b/>
          <w:lang w:eastAsia="zh-CN"/>
        </w:rPr>
        <w:t>Proposal 1</w:t>
      </w:r>
      <w:r w:rsidRPr="00A1097A">
        <w:rPr>
          <w:lang w:eastAsia="zh-CN"/>
        </w:rPr>
        <w:t xml:space="preserve">: </w:t>
      </w:r>
      <w:r>
        <w:rPr>
          <w:lang w:eastAsia="zh-CN"/>
        </w:rPr>
        <w:t>it is proposed to adopt the s</w:t>
      </w:r>
      <w:r>
        <w:t>imulation assumption in Table 2-1 in the link level simulation.</w:t>
      </w:r>
    </w:p>
    <w:p w14:paraId="53505157" w14:textId="77777777" w:rsidR="00A1097A" w:rsidRDefault="00A1097A" w:rsidP="00F07F4D">
      <w:pPr>
        <w:pStyle w:val="af7"/>
        <w:rPr>
          <w:lang w:eastAsia="zh-CN"/>
        </w:rPr>
      </w:pPr>
    </w:p>
    <w:p w14:paraId="3EB4FF44" w14:textId="47AE34ED" w:rsidR="00F07F4D" w:rsidRPr="005D6CA1" w:rsidRDefault="00F07F4D" w:rsidP="00F07F4D">
      <w:pPr>
        <w:pStyle w:val="af7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DD1821">
        <w:rPr>
          <w:lang w:eastAsia="zh-CN"/>
        </w:rPr>
        <w:t>p</w:t>
      </w:r>
      <w:r w:rsidR="00DD1821" w:rsidRPr="00DD1821">
        <w:rPr>
          <w:lang w:eastAsia="zh-CN"/>
        </w:rPr>
        <w:t>reliminary</w:t>
      </w:r>
      <w:r w:rsidR="00DD1821">
        <w:rPr>
          <w:lang w:eastAsia="zh-CN"/>
        </w:rPr>
        <w:t xml:space="preserve"> </w:t>
      </w:r>
      <w:r>
        <w:rPr>
          <w:rFonts w:hint="eastAsia"/>
          <w:lang w:eastAsia="zh-CN"/>
        </w:rPr>
        <w:t>link lever simulation results are shown in</w:t>
      </w:r>
      <w:bookmarkStart w:id="5" w:name="OLE_LINK131"/>
      <w:bookmarkStart w:id="6" w:name="OLE_LINK132"/>
      <w:r>
        <w:rPr>
          <w:rFonts w:hint="eastAsia"/>
          <w:lang w:eastAsia="zh-CN"/>
        </w:rPr>
        <w:t xml:space="preserve"> Figure 2-1</w:t>
      </w:r>
      <w:bookmarkEnd w:id="5"/>
      <w:bookmarkEnd w:id="6"/>
      <w:r w:rsidR="00DD1821">
        <w:rPr>
          <w:lang w:eastAsia="zh-CN"/>
        </w:rPr>
        <w:t>,</w:t>
      </w:r>
      <w:r w:rsidR="002B6186">
        <w:rPr>
          <w:lang w:eastAsia="zh-CN"/>
        </w:rPr>
        <w:t xml:space="preserve"> Figure 2-2 </w:t>
      </w:r>
      <w:r w:rsidR="00DD1821">
        <w:rPr>
          <w:lang w:eastAsia="zh-CN"/>
        </w:rPr>
        <w:t xml:space="preserve">and Figure 2-3 </w:t>
      </w:r>
      <w:r>
        <w:rPr>
          <w:rFonts w:hint="eastAsia"/>
          <w:lang w:eastAsia="zh-CN"/>
        </w:rPr>
        <w:t xml:space="preserve">for </w:t>
      </w:r>
      <w:r>
        <w:t>CDL-</w:t>
      </w:r>
      <w:r>
        <w:rPr>
          <w:rFonts w:hint="eastAsia"/>
          <w:lang w:eastAsia="zh-CN"/>
        </w:rPr>
        <w:t xml:space="preserve">D 30. </w:t>
      </w:r>
      <w:r>
        <w:rPr>
          <w:lang w:eastAsia="zh-CN"/>
        </w:rPr>
        <w:t>F</w:t>
      </w:r>
      <w:r>
        <w:rPr>
          <w:rFonts w:hint="eastAsia"/>
          <w:lang w:eastAsia="zh-CN"/>
        </w:rPr>
        <w:t>rom the simulation results, it is shown that support 256 QAM can provide significant performance gain over 64QAM where the UE is in good propagation condition.</w:t>
      </w:r>
    </w:p>
    <w:p w14:paraId="797E54A2" w14:textId="20CD2DCE" w:rsidR="00F07F4D" w:rsidRPr="001D2029" w:rsidRDefault="00A80D18" w:rsidP="00F07F4D">
      <w:pPr>
        <w:pStyle w:val="af7"/>
        <w:jc w:val="center"/>
        <w:rPr>
          <w:lang w:val="x-none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B15E2CF" wp14:editId="00EE0479">
            <wp:extent cx="6057900" cy="3067050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1366E6">
        <w:rPr>
          <w:rFonts w:hint="eastAsia"/>
          <w:b/>
          <w:lang w:eastAsia="zh-CN"/>
        </w:rPr>
        <w:t xml:space="preserve"> </w:t>
      </w:r>
      <w:r w:rsidR="00F07F4D" w:rsidRPr="001366E6">
        <w:rPr>
          <w:rFonts w:hint="eastAsia"/>
          <w:b/>
          <w:lang w:eastAsia="zh-CN"/>
        </w:rPr>
        <w:t>Figure 2-1</w:t>
      </w:r>
      <w:r w:rsidR="00F07F4D">
        <w:rPr>
          <w:rFonts w:hint="eastAsia"/>
          <w:lang w:eastAsia="zh-CN"/>
        </w:rPr>
        <w:t xml:space="preserve"> </w:t>
      </w:r>
      <w:r w:rsidR="00F07F4D">
        <w:rPr>
          <w:lang w:eastAsia="zh-CN"/>
        </w:rPr>
        <w:t>Throughput</w:t>
      </w:r>
      <w:r w:rsidR="00F07F4D">
        <w:rPr>
          <w:rFonts w:hint="eastAsia"/>
          <w:lang w:eastAsia="zh-CN"/>
        </w:rPr>
        <w:t xml:space="preserve"> </w:t>
      </w:r>
      <w:r w:rsidR="00F07F4D">
        <w:rPr>
          <w:lang w:eastAsia="zh-CN"/>
        </w:rPr>
        <w:t>comparison</w:t>
      </w:r>
      <w:r w:rsidR="00F07F4D">
        <w:rPr>
          <w:rFonts w:hint="eastAsia"/>
          <w:lang w:eastAsia="zh-CN"/>
        </w:rPr>
        <w:t xml:space="preserve"> of 256QAM and 64QAM </w:t>
      </w:r>
      <w:r w:rsidR="00DD1821">
        <w:rPr>
          <w:lang w:eastAsia="zh-CN"/>
        </w:rPr>
        <w:t xml:space="preserve">for RANK1 </w:t>
      </w:r>
      <w:r w:rsidR="00F07F4D">
        <w:rPr>
          <w:lang w:eastAsia="zh-CN"/>
        </w:rPr>
        <w:t>with Option a phase noise model</w:t>
      </w:r>
    </w:p>
    <w:p w14:paraId="2BDD9AD5" w14:textId="77777777" w:rsidR="005A0BA1" w:rsidRPr="00F07F4D" w:rsidRDefault="005A0BA1" w:rsidP="00D8371F">
      <w:pPr>
        <w:rPr>
          <w:lang w:val="x-none" w:eastAsia="zh-CN"/>
        </w:rPr>
      </w:pPr>
    </w:p>
    <w:p w14:paraId="71B290EA" w14:textId="7272F1BC" w:rsidR="005A0BA1" w:rsidRPr="00A80D18" w:rsidRDefault="00A80D18" w:rsidP="00D8371F">
      <w:pPr>
        <w:rPr>
          <w:lang w:val="x-none" w:eastAsia="zh-CN"/>
        </w:rPr>
      </w:pPr>
      <w:r>
        <w:rPr>
          <w:noProof/>
          <w:lang w:val="en-US" w:eastAsia="zh-CN"/>
        </w:rPr>
        <w:drawing>
          <wp:inline distT="0" distB="0" distL="0" distR="0" wp14:anchorId="3EB0A831" wp14:editId="6FEE30FC">
            <wp:extent cx="6122035" cy="3357880"/>
            <wp:effectExtent l="0" t="0" r="12065" b="1397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E286D98" w14:textId="40ADAC3C" w:rsidR="00F07F4D" w:rsidRPr="001D2029" w:rsidRDefault="00F07F4D" w:rsidP="00F07F4D">
      <w:pPr>
        <w:pStyle w:val="af7"/>
        <w:jc w:val="center"/>
        <w:rPr>
          <w:lang w:val="x-none" w:eastAsia="zh-CN"/>
        </w:rPr>
      </w:pPr>
      <w:r w:rsidRPr="001366E6">
        <w:rPr>
          <w:rFonts w:hint="eastAsia"/>
          <w:b/>
          <w:lang w:eastAsia="zh-CN"/>
        </w:rPr>
        <w:t>Figure 2-</w:t>
      </w:r>
      <w:r>
        <w:rPr>
          <w:b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256QAM and 64QAM</w:t>
      </w:r>
      <w:r w:rsidR="00DD1821" w:rsidRPr="00DD1821">
        <w:rPr>
          <w:lang w:eastAsia="zh-CN"/>
        </w:rPr>
        <w:t xml:space="preserve"> </w:t>
      </w:r>
      <w:r w:rsidR="00DD1821">
        <w:rPr>
          <w:lang w:eastAsia="zh-CN"/>
        </w:rPr>
        <w:t>for RANK1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with Option </w:t>
      </w:r>
      <w:r w:rsidR="002B6186">
        <w:rPr>
          <w:lang w:eastAsia="zh-CN"/>
        </w:rPr>
        <w:t>d</w:t>
      </w:r>
      <w:r>
        <w:rPr>
          <w:lang w:eastAsia="zh-CN"/>
        </w:rPr>
        <w:t xml:space="preserve"> phase noise model</w:t>
      </w:r>
    </w:p>
    <w:p w14:paraId="038D17A0" w14:textId="77777777" w:rsidR="005A0BA1" w:rsidRPr="00DD1821" w:rsidRDefault="005A0BA1" w:rsidP="00D8371F">
      <w:pPr>
        <w:rPr>
          <w:lang w:val="x-none" w:eastAsia="zh-CN"/>
        </w:rPr>
      </w:pPr>
    </w:p>
    <w:p w14:paraId="540D1BB4" w14:textId="29C725F2" w:rsidR="005A0BA1" w:rsidRDefault="00DD1821" w:rsidP="00D8371F">
      <w:pPr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80770C8" wp14:editId="51965A9A">
            <wp:extent cx="6122035" cy="3455035"/>
            <wp:effectExtent l="0" t="0" r="12065" b="12065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88575A7" w14:textId="1E0C1F88" w:rsidR="00DD1821" w:rsidRPr="001D2029" w:rsidRDefault="00DD1821" w:rsidP="00DD1821">
      <w:pPr>
        <w:pStyle w:val="af7"/>
        <w:jc w:val="center"/>
        <w:rPr>
          <w:lang w:val="x-none" w:eastAsia="zh-CN"/>
        </w:rPr>
      </w:pPr>
      <w:r w:rsidRPr="001366E6">
        <w:rPr>
          <w:rFonts w:hint="eastAsia"/>
          <w:b/>
          <w:lang w:eastAsia="zh-CN"/>
        </w:rPr>
        <w:t>Figure 2-</w:t>
      </w:r>
      <w:r>
        <w:rPr>
          <w:b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256QAM and 64QAM </w:t>
      </w:r>
      <w:r>
        <w:rPr>
          <w:lang w:eastAsia="zh-CN"/>
        </w:rPr>
        <w:t>for RANK2 with Option d phase noise model</w:t>
      </w:r>
    </w:p>
    <w:p w14:paraId="46F595F5" w14:textId="77777777" w:rsidR="00DD1821" w:rsidRPr="00DD1821" w:rsidRDefault="00DD1821" w:rsidP="00D8371F">
      <w:pPr>
        <w:rPr>
          <w:lang w:val="x-none" w:eastAsia="zh-CN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2A68F1F0" w14:textId="14D3C025" w:rsidR="00480C4D" w:rsidRDefault="00587614" w:rsidP="00480C4D">
      <w:r>
        <w:rPr>
          <w:rFonts w:hint="eastAsia"/>
          <w:lang w:eastAsia="zh-CN"/>
        </w:rPr>
        <w:t>I</w:t>
      </w:r>
      <w:r w:rsidR="00A1097A">
        <w:rPr>
          <w:lang w:eastAsia="zh-CN"/>
        </w:rPr>
        <w:t>n the contribution, we provide</w:t>
      </w:r>
      <w:r w:rsidR="00A1097A">
        <w:t xml:space="preserve"> proposals for the simulation assumption and</w:t>
      </w:r>
      <w:r w:rsidR="002B6186">
        <w:t xml:space="preserve"> </w:t>
      </w:r>
      <w:r w:rsidR="00A1097A">
        <w:rPr>
          <w:lang w:eastAsia="zh-CN"/>
        </w:rPr>
        <w:t>p</w:t>
      </w:r>
      <w:r w:rsidR="00A1097A" w:rsidRPr="00DD1821">
        <w:rPr>
          <w:lang w:eastAsia="zh-CN"/>
        </w:rPr>
        <w:t>reliminary</w:t>
      </w:r>
      <w:r w:rsidR="002B6186">
        <w:t xml:space="preserve"> simulation </w:t>
      </w:r>
      <w:r w:rsidR="00A1097A">
        <w:t xml:space="preserve">results </w:t>
      </w:r>
      <w:r w:rsidR="002B6186">
        <w:t>to study the gain and operating SNR for UL 256QAM.</w:t>
      </w:r>
    </w:p>
    <w:p w14:paraId="7B3636B8" w14:textId="77777777" w:rsidR="00A1097A" w:rsidRPr="00A1097A" w:rsidRDefault="00A1097A" w:rsidP="00A1097A">
      <w:p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A1097A">
        <w:rPr>
          <w:b/>
          <w:lang w:eastAsia="zh-CN"/>
        </w:rPr>
        <w:t>Proposal 1</w:t>
      </w:r>
      <w:r w:rsidRPr="00A1097A">
        <w:rPr>
          <w:lang w:eastAsia="zh-CN"/>
        </w:rPr>
        <w:t xml:space="preserve">: </w:t>
      </w:r>
      <w:r>
        <w:rPr>
          <w:lang w:eastAsia="zh-CN"/>
        </w:rPr>
        <w:t>it is proposed to adopt the s</w:t>
      </w:r>
      <w:r>
        <w:t>imulation assumption in Table 2-1 in the link level simulation.</w:t>
      </w:r>
    </w:p>
    <w:p w14:paraId="7862A3E3" w14:textId="77777777" w:rsidR="00A1097A" w:rsidRPr="00A1097A" w:rsidRDefault="00A1097A" w:rsidP="00480C4D">
      <w:pPr>
        <w:rPr>
          <w:lang w:eastAsia="zh-CN"/>
        </w:rPr>
      </w:pPr>
    </w:p>
    <w:p w14:paraId="36451363" w14:textId="45C30A33" w:rsidR="00712EC3" w:rsidRDefault="00712EC3" w:rsidP="00712EC3">
      <w:pPr>
        <w:pStyle w:val="1"/>
        <w:numPr>
          <w:ilvl w:val="0"/>
          <w:numId w:val="2"/>
        </w:numPr>
      </w:pPr>
      <w:r>
        <w:t>Reference</w:t>
      </w:r>
    </w:p>
    <w:p w14:paraId="76B6DF82" w14:textId="7DBC9F5C" w:rsidR="00712EC3" w:rsidRPr="00427748" w:rsidRDefault="00E15005" w:rsidP="00427748">
      <w:pPr>
        <w:widowControl w:val="0"/>
        <w:numPr>
          <w:ilvl w:val="0"/>
          <w:numId w:val="31"/>
        </w:numPr>
        <w:overflowPunct/>
        <w:autoSpaceDE/>
        <w:autoSpaceDN/>
        <w:adjustRightInd/>
        <w:spacing w:before="120" w:after="120"/>
        <w:jc w:val="both"/>
        <w:textAlignment w:val="auto"/>
        <w:rPr>
          <w:bCs/>
        </w:rPr>
      </w:pPr>
      <w:r w:rsidRPr="00F63446">
        <w:rPr>
          <w:bCs/>
        </w:rPr>
        <w:t>RP-221862</w:t>
      </w:r>
      <w:r>
        <w:rPr>
          <w:bCs/>
        </w:rPr>
        <w:t>, “</w:t>
      </w:r>
      <w:r w:rsidRPr="00F63446">
        <w:rPr>
          <w:bCs/>
        </w:rPr>
        <w:t>NR RF requirements enhancement for frequency range 2 (FR2), Phase 3</w:t>
      </w:r>
      <w:r>
        <w:rPr>
          <w:bCs/>
        </w:rPr>
        <w:t xml:space="preserve">”, </w:t>
      </w:r>
      <w:r w:rsidRPr="00372DA3">
        <w:rPr>
          <w:bCs/>
        </w:rPr>
        <w:t>Nokia, Xiaomi, RAN Meeting #96, June 2022</w:t>
      </w:r>
    </w:p>
    <w:sectPr w:rsidR="00712EC3" w:rsidRPr="0042774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686A3" w14:textId="77777777" w:rsidR="00C578C1" w:rsidRDefault="00C578C1">
      <w:r>
        <w:separator/>
      </w:r>
    </w:p>
  </w:endnote>
  <w:endnote w:type="continuationSeparator" w:id="0">
    <w:p w14:paraId="5AC13860" w14:textId="77777777" w:rsidR="00C578C1" w:rsidRDefault="00C57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95FC1" w14:textId="77777777" w:rsidR="00C578C1" w:rsidRDefault="00C578C1">
      <w:r>
        <w:separator/>
      </w:r>
    </w:p>
  </w:footnote>
  <w:footnote w:type="continuationSeparator" w:id="0">
    <w:p w14:paraId="6D0FE27A" w14:textId="77777777" w:rsidR="00C578C1" w:rsidRDefault="00C57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E6A3F3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EBD4D27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D7261E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7CE9A5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6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7"/>
  </w:num>
  <w:num w:numId="2">
    <w:abstractNumId w:val="7"/>
  </w:num>
  <w:num w:numId="3">
    <w:abstractNumId w:val="29"/>
  </w:num>
  <w:num w:numId="4">
    <w:abstractNumId w:val="39"/>
  </w:num>
  <w:num w:numId="5">
    <w:abstractNumId w:val="23"/>
  </w:num>
  <w:num w:numId="6">
    <w:abstractNumId w:val="18"/>
  </w:num>
  <w:num w:numId="7">
    <w:abstractNumId w:val="1"/>
  </w:num>
  <w:num w:numId="8">
    <w:abstractNumId w:val="2"/>
  </w:num>
  <w:num w:numId="9">
    <w:abstractNumId w:val="13"/>
  </w:num>
  <w:num w:numId="10">
    <w:abstractNumId w:val="40"/>
  </w:num>
  <w:num w:numId="11">
    <w:abstractNumId w:val="25"/>
  </w:num>
  <w:num w:numId="12">
    <w:abstractNumId w:val="17"/>
  </w:num>
  <w:num w:numId="13">
    <w:abstractNumId w:val="36"/>
  </w:num>
  <w:num w:numId="14">
    <w:abstractNumId w:val="9"/>
  </w:num>
  <w:num w:numId="15">
    <w:abstractNumId w:val="26"/>
  </w:num>
  <w:num w:numId="16">
    <w:abstractNumId w:val="35"/>
  </w:num>
  <w:num w:numId="17">
    <w:abstractNumId w:val="3"/>
  </w:num>
  <w:num w:numId="18">
    <w:abstractNumId w:val="38"/>
  </w:num>
  <w:num w:numId="19">
    <w:abstractNumId w:val="31"/>
  </w:num>
  <w:num w:numId="20">
    <w:abstractNumId w:val="21"/>
  </w:num>
  <w:num w:numId="21">
    <w:abstractNumId w:val="12"/>
  </w:num>
  <w:num w:numId="22">
    <w:abstractNumId w:val="20"/>
  </w:num>
  <w:num w:numId="23">
    <w:abstractNumId w:val="37"/>
  </w:num>
  <w:num w:numId="24">
    <w:abstractNumId w:val="5"/>
  </w:num>
  <w:num w:numId="25">
    <w:abstractNumId w:val="34"/>
  </w:num>
  <w:num w:numId="26">
    <w:abstractNumId w:val="19"/>
  </w:num>
  <w:num w:numId="27">
    <w:abstractNumId w:val="28"/>
  </w:num>
  <w:num w:numId="28">
    <w:abstractNumId w:val="11"/>
  </w:num>
  <w:num w:numId="29">
    <w:abstractNumId w:val="22"/>
  </w:num>
  <w:num w:numId="30">
    <w:abstractNumId w:val="6"/>
  </w:num>
  <w:num w:numId="31">
    <w:abstractNumId w:val="4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0"/>
  </w:num>
  <w:num w:numId="35">
    <w:abstractNumId w:val="30"/>
  </w:num>
  <w:num w:numId="36">
    <w:abstractNumId w:val="24"/>
  </w:num>
  <w:num w:numId="37">
    <w:abstractNumId w:val="16"/>
  </w:num>
  <w:num w:numId="38">
    <w:abstractNumId w:val="33"/>
  </w:num>
  <w:num w:numId="39">
    <w:abstractNumId w:val="32"/>
  </w:num>
  <w:num w:numId="40">
    <w:abstractNumId w:val="14"/>
  </w:num>
  <w:num w:numId="4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3397"/>
    <w:rsid w:val="00033FEC"/>
    <w:rsid w:val="00037748"/>
    <w:rsid w:val="00040095"/>
    <w:rsid w:val="00045430"/>
    <w:rsid w:val="00051834"/>
    <w:rsid w:val="000520EE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621E"/>
    <w:rsid w:val="00087AFF"/>
    <w:rsid w:val="00087D4F"/>
    <w:rsid w:val="00090174"/>
    <w:rsid w:val="00090A02"/>
    <w:rsid w:val="00092400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4F11"/>
    <w:rsid w:val="000D58AB"/>
    <w:rsid w:val="000E0745"/>
    <w:rsid w:val="000E27A3"/>
    <w:rsid w:val="000E4442"/>
    <w:rsid w:val="000F03AA"/>
    <w:rsid w:val="000F097E"/>
    <w:rsid w:val="000F0BC2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339E"/>
    <w:rsid w:val="00150414"/>
    <w:rsid w:val="001521E2"/>
    <w:rsid w:val="00161CE3"/>
    <w:rsid w:val="00165B84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3AA5"/>
    <w:rsid w:val="001C4C76"/>
    <w:rsid w:val="001C6725"/>
    <w:rsid w:val="001C6E15"/>
    <w:rsid w:val="001D02C2"/>
    <w:rsid w:val="001D7E21"/>
    <w:rsid w:val="001E6671"/>
    <w:rsid w:val="001E73A5"/>
    <w:rsid w:val="001F053E"/>
    <w:rsid w:val="001F0C1D"/>
    <w:rsid w:val="001F1132"/>
    <w:rsid w:val="001F168B"/>
    <w:rsid w:val="001F1932"/>
    <w:rsid w:val="001F5260"/>
    <w:rsid w:val="001F5FFE"/>
    <w:rsid w:val="00200102"/>
    <w:rsid w:val="00203593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77CC3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186"/>
    <w:rsid w:val="002B6339"/>
    <w:rsid w:val="002B653F"/>
    <w:rsid w:val="002D292F"/>
    <w:rsid w:val="002D4665"/>
    <w:rsid w:val="002D6306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375D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707F"/>
    <w:rsid w:val="00372077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D5242"/>
    <w:rsid w:val="003D548E"/>
    <w:rsid w:val="003D6A06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04A"/>
    <w:rsid w:val="004057B6"/>
    <w:rsid w:val="004110F5"/>
    <w:rsid w:val="004171A7"/>
    <w:rsid w:val="004228BD"/>
    <w:rsid w:val="00423334"/>
    <w:rsid w:val="00427748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4A63"/>
    <w:rsid w:val="00446BA4"/>
    <w:rsid w:val="00457756"/>
    <w:rsid w:val="00460979"/>
    <w:rsid w:val="00461F17"/>
    <w:rsid w:val="00462117"/>
    <w:rsid w:val="00462FC1"/>
    <w:rsid w:val="00465515"/>
    <w:rsid w:val="00467A4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F52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26D4"/>
    <w:rsid w:val="00586CA3"/>
    <w:rsid w:val="00587614"/>
    <w:rsid w:val="00591DA1"/>
    <w:rsid w:val="00597B11"/>
    <w:rsid w:val="005A0BA1"/>
    <w:rsid w:val="005A2C0F"/>
    <w:rsid w:val="005A4B47"/>
    <w:rsid w:val="005B000A"/>
    <w:rsid w:val="005B22A0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450A"/>
    <w:rsid w:val="00614FDF"/>
    <w:rsid w:val="006159E8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59E0"/>
    <w:rsid w:val="0066569C"/>
    <w:rsid w:val="0067595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D0173"/>
    <w:rsid w:val="006D02A7"/>
    <w:rsid w:val="006D180B"/>
    <w:rsid w:val="006D4E0E"/>
    <w:rsid w:val="006E051B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2EC3"/>
    <w:rsid w:val="00713C44"/>
    <w:rsid w:val="00714629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DD3"/>
    <w:rsid w:val="00864FA4"/>
    <w:rsid w:val="00865FF4"/>
    <w:rsid w:val="00866EA8"/>
    <w:rsid w:val="00872A01"/>
    <w:rsid w:val="00873873"/>
    <w:rsid w:val="008740BA"/>
    <w:rsid w:val="008768CA"/>
    <w:rsid w:val="00877A72"/>
    <w:rsid w:val="00880049"/>
    <w:rsid w:val="00881487"/>
    <w:rsid w:val="00882968"/>
    <w:rsid w:val="00883210"/>
    <w:rsid w:val="00883B04"/>
    <w:rsid w:val="00885334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3188"/>
    <w:rsid w:val="008C384C"/>
    <w:rsid w:val="008C52EE"/>
    <w:rsid w:val="008C596A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55946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97A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F38"/>
    <w:rsid w:val="00A362FD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0D18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2F64"/>
    <w:rsid w:val="00B15449"/>
    <w:rsid w:val="00B24B03"/>
    <w:rsid w:val="00B271FA"/>
    <w:rsid w:val="00B3024F"/>
    <w:rsid w:val="00B32211"/>
    <w:rsid w:val="00B339B8"/>
    <w:rsid w:val="00B413A1"/>
    <w:rsid w:val="00B4304E"/>
    <w:rsid w:val="00B47018"/>
    <w:rsid w:val="00B609D3"/>
    <w:rsid w:val="00B628A9"/>
    <w:rsid w:val="00B7151B"/>
    <w:rsid w:val="00B718EE"/>
    <w:rsid w:val="00B73A47"/>
    <w:rsid w:val="00B74CF7"/>
    <w:rsid w:val="00B7697F"/>
    <w:rsid w:val="00B81D4F"/>
    <w:rsid w:val="00B81D82"/>
    <w:rsid w:val="00B84ACF"/>
    <w:rsid w:val="00B84BB4"/>
    <w:rsid w:val="00B85B6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4616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40F2"/>
    <w:rsid w:val="00C45231"/>
    <w:rsid w:val="00C46B45"/>
    <w:rsid w:val="00C47692"/>
    <w:rsid w:val="00C51741"/>
    <w:rsid w:val="00C537C0"/>
    <w:rsid w:val="00C53AF5"/>
    <w:rsid w:val="00C56B1E"/>
    <w:rsid w:val="00C578C1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1906"/>
    <w:rsid w:val="00CC4121"/>
    <w:rsid w:val="00CC663B"/>
    <w:rsid w:val="00CD0B6C"/>
    <w:rsid w:val="00CD2E6A"/>
    <w:rsid w:val="00CD7DED"/>
    <w:rsid w:val="00CE17F2"/>
    <w:rsid w:val="00CE3306"/>
    <w:rsid w:val="00CE759B"/>
    <w:rsid w:val="00CE7ECD"/>
    <w:rsid w:val="00CF0950"/>
    <w:rsid w:val="00CF2A0A"/>
    <w:rsid w:val="00CF662C"/>
    <w:rsid w:val="00D0320D"/>
    <w:rsid w:val="00D07682"/>
    <w:rsid w:val="00D16ACE"/>
    <w:rsid w:val="00D17838"/>
    <w:rsid w:val="00D2092F"/>
    <w:rsid w:val="00D237CC"/>
    <w:rsid w:val="00D24993"/>
    <w:rsid w:val="00D2570D"/>
    <w:rsid w:val="00D2656A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2815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371F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DA2"/>
    <w:rsid w:val="00DC61F1"/>
    <w:rsid w:val="00DD1821"/>
    <w:rsid w:val="00DD4C17"/>
    <w:rsid w:val="00DD4D71"/>
    <w:rsid w:val="00DD5AD3"/>
    <w:rsid w:val="00DD74A5"/>
    <w:rsid w:val="00DE13B7"/>
    <w:rsid w:val="00DF1837"/>
    <w:rsid w:val="00DF2B1F"/>
    <w:rsid w:val="00DF62CD"/>
    <w:rsid w:val="00DF769E"/>
    <w:rsid w:val="00E04A4C"/>
    <w:rsid w:val="00E06B2D"/>
    <w:rsid w:val="00E10564"/>
    <w:rsid w:val="00E15005"/>
    <w:rsid w:val="00E16509"/>
    <w:rsid w:val="00E21EC2"/>
    <w:rsid w:val="00E27B82"/>
    <w:rsid w:val="00E3391E"/>
    <w:rsid w:val="00E37004"/>
    <w:rsid w:val="00E378FD"/>
    <w:rsid w:val="00E40FE5"/>
    <w:rsid w:val="00E44582"/>
    <w:rsid w:val="00E47839"/>
    <w:rsid w:val="00E55A17"/>
    <w:rsid w:val="00E626BD"/>
    <w:rsid w:val="00E62A95"/>
    <w:rsid w:val="00E70739"/>
    <w:rsid w:val="00E77340"/>
    <w:rsid w:val="00E77345"/>
    <w:rsid w:val="00E77645"/>
    <w:rsid w:val="00E81DD9"/>
    <w:rsid w:val="00E82166"/>
    <w:rsid w:val="00E8219B"/>
    <w:rsid w:val="00E86CA9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4712"/>
    <w:rsid w:val="00F07F4D"/>
    <w:rsid w:val="00F13360"/>
    <w:rsid w:val="00F153BF"/>
    <w:rsid w:val="00F2066A"/>
    <w:rsid w:val="00F22EC7"/>
    <w:rsid w:val="00F231F2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763F0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8C596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8C596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C596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8C596A"/>
    <w:pPr>
      <w:outlineLvl w:val="5"/>
    </w:pPr>
  </w:style>
  <w:style w:type="paragraph" w:styleId="7">
    <w:name w:val="heading 7"/>
    <w:basedOn w:val="H6"/>
    <w:next w:val="a0"/>
    <w:qFormat/>
    <w:rsid w:val="008C596A"/>
    <w:pPr>
      <w:outlineLvl w:val="6"/>
    </w:pPr>
  </w:style>
  <w:style w:type="paragraph" w:styleId="8">
    <w:name w:val="heading 8"/>
    <w:basedOn w:val="1"/>
    <w:next w:val="a0"/>
    <w:link w:val="8Char"/>
    <w:qFormat/>
    <w:rsid w:val="008C596A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8C596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aff">
    <w:name w:val="Subtle Emphasis"/>
    <w:basedOn w:val="a1"/>
    <w:uiPriority w:val="19"/>
    <w:qFormat/>
    <w:rsid w:val="008C596A"/>
    <w:rPr>
      <w:i/>
      <w:iCs/>
      <w:color w:val="404040" w:themeColor="text1" w:themeTint="BF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8371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L00402317\AppData\Local\Microsoft\Windows\INetCache\Content.Outlook\SJ87X6H0\FR2%20UL_&#30456;&#20301;&#22122;&#22768;&#20223;&#30495;&#32467;&#26524;_v3%20(002)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L00402317\AppData\Local\Microsoft\Windows\INetCache\Content.Outlook\SJ87X6H0\FR2%20UL_&#30456;&#20301;&#22122;&#22768;&#20223;&#30495;&#32467;&#26524;_v3%20(002)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L00402317\AppData\Local\Microsoft\Windows\INetCache\Content.Outlook\SJ87X6H0\FR2%20UL_&#30456;&#20301;&#22122;&#22768;&#20223;&#30495;&#32467;&#26524;_v3%20(00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TDL-D,</a:t>
            </a:r>
            <a:r>
              <a:rPr lang="en-US" altLang="zh-CN" baseline="0"/>
              <a:t> FR2, CBW 50MHz, 120kHz, 2x2 Rank 1, PHN Example 1 'R4'</a:t>
            </a:r>
            <a:endParaRPr lang="zh-CN" altLang="en-US"/>
          </a:p>
        </c:rich>
      </c:tx>
      <c:layout>
        <c:manualLayout>
          <c:xMode val="edge"/>
          <c:yMode val="edge"/>
          <c:x val="0.13309997203340759"/>
          <c:y val="1.48975791433891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8"/>
          <c:order val="0"/>
          <c:tx>
            <c:strRef>
              <c:f>#REF!</c:f>
              <c:strCache>
                <c:ptCount val="1"/>
                <c:pt idx="0">
                  <c:v>#REF!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#REF!</c:f>
            </c:numRef>
          </c:xVal>
          <c:yVal>
            <c:numRef>
              <c:f>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yVal>
          <c:smooth val="0"/>
        </c:ser>
        <c:ser>
          <c:idx val="9"/>
          <c:order val="1"/>
          <c:tx>
            <c:strRef>
              <c:f>#REF!</c:f>
              <c:strCache>
                <c:ptCount val="1"/>
                <c:pt idx="0">
                  <c:v>#REF!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#REF!</c:f>
            </c:numRef>
          </c:xVal>
          <c:yVal>
            <c:numRef>
              <c:f>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'option a_update'!$B$28</c:f>
              <c:strCache>
                <c:ptCount val="1"/>
                <c:pt idx="0">
                  <c:v>256QAM711 EVM1.5%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'option a_update'!$B$33:$B$39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a_update'!$D$33:$D$39</c:f>
              <c:numCache>
                <c:formatCode>General</c:formatCode>
                <c:ptCount val="7"/>
                <c:pt idx="0">
                  <c:v>110.85</c:v>
                </c:pt>
                <c:pt idx="1">
                  <c:v>125.01</c:v>
                </c:pt>
                <c:pt idx="2">
                  <c:v>159.30000000000001</c:v>
                </c:pt>
                <c:pt idx="3">
                  <c:v>188.95</c:v>
                </c:pt>
                <c:pt idx="4">
                  <c:v>211.07</c:v>
                </c:pt>
                <c:pt idx="5">
                  <c:v>215.27</c:v>
                </c:pt>
                <c:pt idx="6">
                  <c:v>220.36</c:v>
                </c:pt>
              </c:numCache>
            </c:numRef>
          </c:yVal>
          <c:smooth val="0"/>
        </c:ser>
        <c:ser>
          <c:idx val="1"/>
          <c:order val="3"/>
          <c:tx>
            <c:strRef>
              <c:f>'option a_update'!$F$28</c:f>
              <c:strCache>
                <c:ptCount val="1"/>
                <c:pt idx="0">
                  <c:v>256QAM711 EVM2.5%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ash"/>
              <a:round/>
            </a:ln>
            <a:effectLst/>
          </c:spPr>
          <c:marker>
            <c:symbol val="triang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'option a_update'!$F$33:$F$39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a_update'!$H$33:$H$39</c:f>
              <c:numCache>
                <c:formatCode>General</c:formatCode>
                <c:ptCount val="7"/>
                <c:pt idx="0">
                  <c:v>110.62</c:v>
                </c:pt>
                <c:pt idx="1">
                  <c:v>124.34</c:v>
                </c:pt>
                <c:pt idx="2">
                  <c:v>154.87</c:v>
                </c:pt>
                <c:pt idx="3">
                  <c:v>180.32</c:v>
                </c:pt>
                <c:pt idx="4">
                  <c:v>205.76</c:v>
                </c:pt>
                <c:pt idx="5">
                  <c:v>213.73</c:v>
                </c:pt>
                <c:pt idx="6">
                  <c:v>219.26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'option a_update'!$J$28</c:f>
              <c:strCache>
                <c:ptCount val="1"/>
                <c:pt idx="0">
                  <c:v>256QAM711 EVM3.5%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'option a_update'!$J$33:$J$39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a_update'!$L$33:$L$39</c:f>
              <c:numCache>
                <c:formatCode>General</c:formatCode>
                <c:ptCount val="7"/>
                <c:pt idx="0">
                  <c:v>110.4</c:v>
                </c:pt>
                <c:pt idx="1">
                  <c:v>121.47</c:v>
                </c:pt>
                <c:pt idx="2">
                  <c:v>149.12</c:v>
                </c:pt>
                <c:pt idx="3">
                  <c:v>174.34</c:v>
                </c:pt>
                <c:pt idx="4">
                  <c:v>196.25</c:v>
                </c:pt>
                <c:pt idx="5">
                  <c:v>209.52</c:v>
                </c:pt>
                <c:pt idx="6">
                  <c:v>214.61</c:v>
                </c:pt>
              </c:numCache>
            </c:numRef>
          </c:yVal>
          <c:smooth val="0"/>
        </c:ser>
        <c:ser>
          <c:idx val="3"/>
          <c:order val="5"/>
          <c:tx>
            <c:strRef>
              <c:f>'option a_update'!$B$49</c:f>
              <c:strCache>
                <c:ptCount val="1"/>
                <c:pt idx="0">
                  <c:v>64QAM719 EVM1.5 %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'option a_update'!$B$53:$B$59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a_update'!$D$53:$D$59</c:f>
              <c:numCache>
                <c:formatCode>General</c:formatCode>
                <c:ptCount val="7"/>
                <c:pt idx="0">
                  <c:v>140.28</c:v>
                </c:pt>
                <c:pt idx="1">
                  <c:v>157.75</c:v>
                </c:pt>
                <c:pt idx="2">
                  <c:v>165.48</c:v>
                </c:pt>
                <c:pt idx="3">
                  <c:v>167.33</c:v>
                </c:pt>
                <c:pt idx="4">
                  <c:v>168</c:v>
                </c:pt>
                <c:pt idx="5">
                  <c:v>168</c:v>
                </c:pt>
                <c:pt idx="6">
                  <c:v>168</c:v>
                </c:pt>
              </c:numCache>
            </c:numRef>
          </c:yVal>
          <c:smooth val="0"/>
        </c:ser>
        <c:ser>
          <c:idx val="4"/>
          <c:order val="6"/>
          <c:tx>
            <c:strRef>
              <c:f>'option a_update'!$F$49</c:f>
              <c:strCache>
                <c:ptCount val="1"/>
                <c:pt idx="0">
                  <c:v>64QAM719EVM2.5 %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'option a_update'!$F$53:$F$59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a_update'!$H$53:$H$59</c:f>
              <c:numCache>
                <c:formatCode>General</c:formatCode>
                <c:ptCount val="7"/>
                <c:pt idx="0">
                  <c:v>140.28</c:v>
                </c:pt>
                <c:pt idx="1">
                  <c:v>157.75</c:v>
                </c:pt>
                <c:pt idx="2">
                  <c:v>163.13</c:v>
                </c:pt>
                <c:pt idx="3">
                  <c:v>166.99</c:v>
                </c:pt>
                <c:pt idx="4">
                  <c:v>168</c:v>
                </c:pt>
                <c:pt idx="5">
                  <c:v>168</c:v>
                </c:pt>
                <c:pt idx="6">
                  <c:v>168</c:v>
                </c:pt>
              </c:numCache>
            </c:numRef>
          </c:yVal>
          <c:smooth val="0"/>
        </c:ser>
        <c:ser>
          <c:idx val="5"/>
          <c:order val="7"/>
          <c:tx>
            <c:strRef>
              <c:f>'option a_update'!$J$49</c:f>
              <c:strCache>
                <c:ptCount val="1"/>
                <c:pt idx="0">
                  <c:v>64QAM719EVM3.5 %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'option a_update'!$J$53:$J$59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a_update'!$L$53:$L$59</c:f>
              <c:numCache>
                <c:formatCode>General</c:formatCode>
                <c:ptCount val="7"/>
                <c:pt idx="0">
                  <c:v>139.27000000000001</c:v>
                </c:pt>
                <c:pt idx="1">
                  <c:v>156.41</c:v>
                </c:pt>
                <c:pt idx="2">
                  <c:v>163.13</c:v>
                </c:pt>
                <c:pt idx="3">
                  <c:v>166.99</c:v>
                </c:pt>
                <c:pt idx="4">
                  <c:v>167.66</c:v>
                </c:pt>
                <c:pt idx="5">
                  <c:v>168</c:v>
                </c:pt>
                <c:pt idx="6">
                  <c:v>168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720880"/>
        <c:axId val="7721968"/>
      </c:scatterChart>
      <c:valAx>
        <c:axId val="7720880"/>
        <c:scaling>
          <c:orientation val="minMax"/>
          <c:max val="28"/>
          <c:min val="1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8573658920977325"/>
              <c:y val="0.935218065062128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721968"/>
        <c:crossesAt val="1.0000000000000002E-3"/>
        <c:crossBetween val="midCat"/>
      </c:valAx>
      <c:valAx>
        <c:axId val="7721968"/>
        <c:scaling>
          <c:orientation val="minMax"/>
          <c:max val="230"/>
          <c:min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720880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legendEntry>
        <c:idx val="1"/>
        <c:delete val="1"/>
      </c:legendEntry>
      <c:layout>
        <c:manualLayout>
          <c:xMode val="edge"/>
          <c:yMode val="edge"/>
          <c:x val="0.55779388371908056"/>
          <c:y val="0.48913972345635565"/>
          <c:w val="0.37868507913783506"/>
          <c:h val="0.39758354228067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TDL-D,</a:t>
            </a:r>
            <a:r>
              <a:rPr lang="en-US" altLang="zh-CN" baseline="0"/>
              <a:t> FR2, CBW 50MHz, 120kHz, 2x2 Rank 1, option d</a:t>
            </a:r>
            <a:endParaRPr lang="zh-CN" altLang="en-US"/>
          </a:p>
        </c:rich>
      </c:tx>
      <c:layout>
        <c:manualLayout>
          <c:xMode val="edge"/>
          <c:yMode val="edge"/>
          <c:x val="0.13309997203340759"/>
          <c:y val="1.48975791433891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0"/>
          <c:order val="0"/>
          <c:tx>
            <c:strRef>
              <c:f>'option d_update'!$J$42:$K$42</c:f>
              <c:strCache>
                <c:ptCount val="1"/>
                <c:pt idx="0">
                  <c:v>64QAM719 EVM1.5%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'option d_update'!$J$46:$J$52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d_update'!$L$46:$L$52</c:f>
              <c:numCache>
                <c:formatCode>General</c:formatCode>
                <c:ptCount val="7"/>
                <c:pt idx="0">
                  <c:v>140.28</c:v>
                </c:pt>
                <c:pt idx="1">
                  <c:v>157.55000000000001</c:v>
                </c:pt>
                <c:pt idx="2">
                  <c:v>165.18</c:v>
                </c:pt>
                <c:pt idx="3">
                  <c:v>167.66</c:v>
                </c:pt>
                <c:pt idx="4">
                  <c:v>168</c:v>
                </c:pt>
                <c:pt idx="5">
                  <c:v>168</c:v>
                </c:pt>
                <c:pt idx="6">
                  <c:v>168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'option d_update'!$F$42:$G$42</c:f>
              <c:strCache>
                <c:ptCount val="1"/>
                <c:pt idx="0">
                  <c:v>64QAM719EVM2.5 %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  <a:prstDash val="sysDash"/>
              </a:ln>
              <a:effectLst/>
            </c:spPr>
          </c:marker>
          <c:xVal>
            <c:numRef>
              <c:f>'option d_update'!$F$46:$F$52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d_update'!$H$46:$H$52</c:f>
              <c:numCache>
                <c:formatCode>General</c:formatCode>
                <c:ptCount val="7"/>
                <c:pt idx="0">
                  <c:v>140.28</c:v>
                </c:pt>
                <c:pt idx="1">
                  <c:v>157.28</c:v>
                </c:pt>
                <c:pt idx="2">
                  <c:v>163.30000000000001</c:v>
                </c:pt>
                <c:pt idx="3">
                  <c:v>166.99</c:v>
                </c:pt>
                <c:pt idx="4">
                  <c:v>168</c:v>
                </c:pt>
                <c:pt idx="5">
                  <c:v>168</c:v>
                </c:pt>
                <c:pt idx="6">
                  <c:v>168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'option d_update'!$N$42:$O$42</c:f>
              <c:strCache>
                <c:ptCount val="1"/>
                <c:pt idx="0">
                  <c:v>64QAM719 EVM3.5 %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ot"/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'option d_update'!$N$46:$N$52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d_update'!$P$46:$P$52</c:f>
              <c:numCache>
                <c:formatCode>General</c:formatCode>
                <c:ptCount val="7"/>
                <c:pt idx="0">
                  <c:v>140.11000000000001</c:v>
                </c:pt>
                <c:pt idx="1">
                  <c:v>156.41</c:v>
                </c:pt>
                <c:pt idx="2">
                  <c:v>163.13</c:v>
                </c:pt>
                <c:pt idx="3">
                  <c:v>166.99</c:v>
                </c:pt>
                <c:pt idx="4">
                  <c:v>167.66</c:v>
                </c:pt>
                <c:pt idx="5">
                  <c:v>168</c:v>
                </c:pt>
                <c:pt idx="6">
                  <c:v>168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'option d_update'!$J$28:$K$28</c:f>
              <c:strCache>
                <c:ptCount val="1"/>
                <c:pt idx="0">
                  <c:v>256QAM711 EVM1.5%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'option d_update'!$J$33:$J$39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d_update'!$L$33:$L$39</c:f>
              <c:numCache>
                <c:formatCode>General</c:formatCode>
                <c:ptCount val="7"/>
                <c:pt idx="0">
                  <c:v>110.85</c:v>
                </c:pt>
                <c:pt idx="1">
                  <c:v>124.01</c:v>
                </c:pt>
                <c:pt idx="2">
                  <c:v>154.63</c:v>
                </c:pt>
                <c:pt idx="3">
                  <c:v>185.39</c:v>
                </c:pt>
                <c:pt idx="4">
                  <c:v>209.87</c:v>
                </c:pt>
                <c:pt idx="5">
                  <c:v>216.16</c:v>
                </c:pt>
                <c:pt idx="6">
                  <c:v>220.36</c:v>
                </c:pt>
              </c:numCache>
            </c:numRef>
          </c:yVal>
          <c:smooth val="0"/>
        </c:ser>
        <c:ser>
          <c:idx val="7"/>
          <c:order val="4"/>
          <c:tx>
            <c:strRef>
              <c:f>'option d_update'!$F$28:$G$28</c:f>
              <c:strCache>
                <c:ptCount val="1"/>
                <c:pt idx="0">
                  <c:v>256QAM711 EVM2.5%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'option d_update'!$F$33:$F$39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d_update'!$H$33:$H$39</c:f>
              <c:numCache>
                <c:formatCode>General</c:formatCode>
                <c:ptCount val="7"/>
                <c:pt idx="0">
                  <c:v>110.85</c:v>
                </c:pt>
                <c:pt idx="1">
                  <c:v>122.34</c:v>
                </c:pt>
                <c:pt idx="2">
                  <c:v>150.27000000000001</c:v>
                </c:pt>
                <c:pt idx="3">
                  <c:v>181.34</c:v>
                </c:pt>
                <c:pt idx="4">
                  <c:v>204.98</c:v>
                </c:pt>
                <c:pt idx="5">
                  <c:v>212.01</c:v>
                </c:pt>
                <c:pt idx="6">
                  <c:v>217.28</c:v>
                </c:pt>
              </c:numCache>
            </c:numRef>
          </c:yVal>
          <c:smooth val="0"/>
        </c:ser>
        <c:ser>
          <c:idx val="8"/>
          <c:order val="5"/>
          <c:tx>
            <c:strRef>
              <c:f>'option d_update'!$N$28:$O$28</c:f>
              <c:strCache>
                <c:ptCount val="1"/>
                <c:pt idx="0">
                  <c:v>256QAM711 EVM3.5%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ot"/>
              <a:round/>
            </a:ln>
            <a:effectLst/>
          </c:spPr>
          <c:marker>
            <c:symbol val="triang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'option d_update'!$N$33:$N$39</c:f>
              <c:numCache>
                <c:formatCode>General</c:formatCode>
                <c:ptCount val="7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26</c:v>
                </c:pt>
                <c:pt idx="6">
                  <c:v>28</c:v>
                </c:pt>
              </c:numCache>
            </c:numRef>
          </c:xVal>
          <c:yVal>
            <c:numRef>
              <c:f>'option d_update'!$P$33:$P$39</c:f>
              <c:numCache>
                <c:formatCode>General</c:formatCode>
                <c:ptCount val="7"/>
                <c:pt idx="0">
                  <c:v>110.4</c:v>
                </c:pt>
                <c:pt idx="1">
                  <c:v>121.47</c:v>
                </c:pt>
                <c:pt idx="2">
                  <c:v>147.35</c:v>
                </c:pt>
                <c:pt idx="3">
                  <c:v>171.69</c:v>
                </c:pt>
                <c:pt idx="4">
                  <c:v>195.14</c:v>
                </c:pt>
                <c:pt idx="5">
                  <c:v>209.52</c:v>
                </c:pt>
                <c:pt idx="6">
                  <c:v>213.95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723056"/>
        <c:axId val="7691504"/>
      </c:scatterChart>
      <c:valAx>
        <c:axId val="7723056"/>
        <c:scaling>
          <c:orientation val="minMax"/>
          <c:max val="28"/>
          <c:min val="1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8573658920977325"/>
              <c:y val="0.935218065062128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691504"/>
        <c:crossesAt val="1.0000000000000002E-3"/>
        <c:crossBetween val="midCat"/>
      </c:valAx>
      <c:valAx>
        <c:axId val="7691504"/>
        <c:scaling>
          <c:orientation val="minMax"/>
          <c:max val="230"/>
          <c:min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723056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7444100034304024"/>
          <c:y val="0.51901581492647453"/>
          <c:w val="0.34237924976236311"/>
          <c:h val="0.3158720882674376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100"/>
              <a:t>TDL-D,</a:t>
            </a:r>
            <a:r>
              <a:rPr lang="en-US" altLang="zh-CN" sz="1100" baseline="0"/>
              <a:t> FR2, CBW 50MHz, 120kHz, 2x2 Rank 2, PHNmodel opt d</a:t>
            </a:r>
            <a:endParaRPr lang="zh-CN" altLang="en-US" sz="1100"/>
          </a:p>
        </c:rich>
      </c:tx>
      <c:layout>
        <c:manualLayout>
          <c:xMode val="edge"/>
          <c:yMode val="edge"/>
          <c:x val="0.12858964981897597"/>
          <c:y val="1.164560527495038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0"/>
          <c:order val="0"/>
          <c:tx>
            <c:strRef>
              <c:f>Rank2!$J$27</c:f>
              <c:strCache>
                <c:ptCount val="1"/>
                <c:pt idx="0">
                  <c:v>256QAM711 EVM1%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Rank2!$J$29:$J$44</c:f>
              <c:numCache>
                <c:formatCode>General</c:formatCode>
                <c:ptCount val="16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</c:numCache>
            </c:numRef>
          </c:xVal>
          <c:yVal>
            <c:numRef>
              <c:f>Rank2!$L$29:$L$44</c:f>
              <c:numCache>
                <c:formatCode>General</c:formatCode>
                <c:ptCount val="16"/>
                <c:pt idx="0">
                  <c:v>219.89</c:v>
                </c:pt>
                <c:pt idx="1">
                  <c:v>225.64</c:v>
                </c:pt>
                <c:pt idx="2">
                  <c:v>246.88</c:v>
                </c:pt>
                <c:pt idx="3">
                  <c:v>280.5</c:v>
                </c:pt>
                <c:pt idx="4">
                  <c:v>318.99</c:v>
                </c:pt>
                <c:pt idx="5">
                  <c:v>347.31</c:v>
                </c:pt>
                <c:pt idx="6">
                  <c:v>367.66</c:v>
                </c:pt>
                <c:pt idx="7">
                  <c:v>381.38</c:v>
                </c:pt>
                <c:pt idx="8">
                  <c:v>389.78</c:v>
                </c:pt>
                <c:pt idx="9">
                  <c:v>396.86</c:v>
                </c:pt>
                <c:pt idx="10">
                  <c:v>401.73</c:v>
                </c:pt>
                <c:pt idx="11">
                  <c:v>404.83</c:v>
                </c:pt>
                <c:pt idx="12">
                  <c:v>407.48</c:v>
                </c:pt>
                <c:pt idx="13">
                  <c:v>410.58</c:v>
                </c:pt>
                <c:pt idx="14">
                  <c:v>410.58</c:v>
                </c:pt>
                <c:pt idx="15">
                  <c:v>410.58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Rank2!$F$27</c:f>
              <c:strCache>
                <c:ptCount val="1"/>
                <c:pt idx="0">
                  <c:v>256QAM711 EVM2%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Rank2!$F$29:$F$44</c:f>
              <c:numCache>
                <c:formatCode>General</c:formatCode>
                <c:ptCount val="16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</c:numCache>
            </c:numRef>
          </c:xVal>
          <c:yVal>
            <c:numRef>
              <c:f>Rank2!$H$29:$H$44</c:f>
              <c:numCache>
                <c:formatCode>General</c:formatCode>
                <c:ptCount val="16"/>
                <c:pt idx="0">
                  <c:v>219.45</c:v>
                </c:pt>
                <c:pt idx="1">
                  <c:v>222.99</c:v>
                </c:pt>
                <c:pt idx="2">
                  <c:v>237.59</c:v>
                </c:pt>
                <c:pt idx="3">
                  <c:v>267.67</c:v>
                </c:pt>
                <c:pt idx="4">
                  <c:v>303.51</c:v>
                </c:pt>
                <c:pt idx="5">
                  <c:v>332.27</c:v>
                </c:pt>
                <c:pt idx="6">
                  <c:v>361.02</c:v>
                </c:pt>
                <c:pt idx="7">
                  <c:v>375.18</c:v>
                </c:pt>
                <c:pt idx="8">
                  <c:v>384.03</c:v>
                </c:pt>
                <c:pt idx="9">
                  <c:v>389.78</c:v>
                </c:pt>
                <c:pt idx="10">
                  <c:v>395.09</c:v>
                </c:pt>
                <c:pt idx="11">
                  <c:v>399.96</c:v>
                </c:pt>
                <c:pt idx="12">
                  <c:v>402.17</c:v>
                </c:pt>
                <c:pt idx="13">
                  <c:v>403.5</c:v>
                </c:pt>
                <c:pt idx="14">
                  <c:v>403.5</c:v>
                </c:pt>
                <c:pt idx="15">
                  <c:v>403.5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Rank2!$B$27</c:f>
              <c:strCache>
                <c:ptCount val="1"/>
                <c:pt idx="0">
                  <c:v>256QAM711 EVM3%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Rank2!$B$29:$B$44</c:f>
              <c:numCache>
                <c:formatCode>General</c:formatCode>
                <c:ptCount val="16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</c:numCache>
            </c:numRef>
          </c:xVal>
          <c:yVal>
            <c:numRef>
              <c:f>Rank2!$D$29:$D$44</c:f>
              <c:numCache>
                <c:formatCode>General</c:formatCode>
                <c:ptCount val="16"/>
                <c:pt idx="0">
                  <c:v>219.45</c:v>
                </c:pt>
                <c:pt idx="1">
                  <c:v>226.97</c:v>
                </c:pt>
                <c:pt idx="2">
                  <c:v>250.42</c:v>
                </c:pt>
                <c:pt idx="3">
                  <c:v>282.70999999999998</c:v>
                </c:pt>
                <c:pt idx="4">
                  <c:v>321.64999999999998</c:v>
                </c:pt>
                <c:pt idx="5">
                  <c:v>351.29</c:v>
                </c:pt>
                <c:pt idx="6">
                  <c:v>367.66</c:v>
                </c:pt>
                <c:pt idx="7">
                  <c:v>377.84</c:v>
                </c:pt>
                <c:pt idx="8">
                  <c:v>389.78</c:v>
                </c:pt>
                <c:pt idx="9">
                  <c:v>393.76</c:v>
                </c:pt>
                <c:pt idx="10">
                  <c:v>396.42</c:v>
                </c:pt>
                <c:pt idx="11">
                  <c:v>402.61</c:v>
                </c:pt>
                <c:pt idx="12">
                  <c:v>405.27</c:v>
                </c:pt>
                <c:pt idx="13">
                  <c:v>407.92</c:v>
                </c:pt>
                <c:pt idx="14">
                  <c:v>407.92</c:v>
                </c:pt>
                <c:pt idx="15">
                  <c:v>407.92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Rank2!$N$27</c:f>
              <c:strCache>
                <c:ptCount val="1"/>
                <c:pt idx="0">
                  <c:v>256QAM711 EVM3.5%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Rank2!$N$29:$N$44</c:f>
              <c:numCache>
                <c:formatCode>General</c:formatCode>
                <c:ptCount val="16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</c:numCache>
            </c:numRef>
          </c:xVal>
          <c:yVal>
            <c:numRef>
              <c:f>Rank2!$P$29:$P$44</c:f>
              <c:numCache>
                <c:formatCode>General</c:formatCode>
                <c:ptCount val="16"/>
                <c:pt idx="0">
                  <c:v>219.45</c:v>
                </c:pt>
                <c:pt idx="1">
                  <c:v>224.31</c:v>
                </c:pt>
                <c:pt idx="2">
                  <c:v>243.78</c:v>
                </c:pt>
                <c:pt idx="3">
                  <c:v>271.20999999999998</c:v>
                </c:pt>
                <c:pt idx="4">
                  <c:v>307.49</c:v>
                </c:pt>
                <c:pt idx="5">
                  <c:v>340.67</c:v>
                </c:pt>
                <c:pt idx="6">
                  <c:v>360.14</c:v>
                </c:pt>
                <c:pt idx="7">
                  <c:v>372.97</c:v>
                </c:pt>
                <c:pt idx="8">
                  <c:v>381.82</c:v>
                </c:pt>
                <c:pt idx="9">
                  <c:v>387.13</c:v>
                </c:pt>
                <c:pt idx="10">
                  <c:v>392.44</c:v>
                </c:pt>
                <c:pt idx="11">
                  <c:v>395.98</c:v>
                </c:pt>
                <c:pt idx="12">
                  <c:v>396.42</c:v>
                </c:pt>
                <c:pt idx="13">
                  <c:v>399.96</c:v>
                </c:pt>
                <c:pt idx="14">
                  <c:v>402.61</c:v>
                </c:pt>
                <c:pt idx="15">
                  <c:v>402.61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Rank2!$J$48</c:f>
              <c:strCache>
                <c:ptCount val="1"/>
                <c:pt idx="0">
                  <c:v>64QAM719 EVM1 %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Rank2!$J$53:$J$68</c:f>
              <c:numCache>
                <c:formatCode>General</c:formatCode>
                <c:ptCount val="16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</c:numCache>
            </c:numRef>
          </c:xVal>
          <c:yVal>
            <c:numRef>
              <c:f>Rank2!$L$53:$L$68</c:f>
              <c:numCache>
                <c:formatCode>General</c:formatCode>
                <c:ptCount val="16"/>
                <c:pt idx="0">
                  <c:v>299.14999999999998</c:v>
                </c:pt>
                <c:pt idx="2">
                  <c:v>311.93</c:v>
                </c:pt>
                <c:pt idx="4">
                  <c:v>323.36</c:v>
                </c:pt>
                <c:pt idx="6">
                  <c:v>329.07</c:v>
                </c:pt>
                <c:pt idx="8">
                  <c:v>333.44</c:v>
                </c:pt>
                <c:pt idx="10">
                  <c:v>335.79</c:v>
                </c:pt>
                <c:pt idx="12">
                  <c:v>335.79</c:v>
                </c:pt>
                <c:pt idx="14">
                  <c:v>336.13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Rank2!$F$48</c:f>
              <c:strCache>
                <c:ptCount val="1"/>
                <c:pt idx="0">
                  <c:v>64QAM719EVM2 %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ash"/>
              <a:round/>
            </a:ln>
            <a:effectLst/>
          </c:spPr>
          <c:marker>
            <c:symbol val="triang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Rank2!$F$53:$F$68</c:f>
              <c:numCache>
                <c:formatCode>General</c:formatCode>
                <c:ptCount val="16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</c:numCache>
            </c:numRef>
          </c:xVal>
          <c:yVal>
            <c:numRef>
              <c:f>Rank2!$H$53:$H$68</c:f>
              <c:numCache>
                <c:formatCode>General</c:formatCode>
                <c:ptCount val="16"/>
                <c:pt idx="0">
                  <c:v>298.82</c:v>
                </c:pt>
                <c:pt idx="1">
                  <c:v>305.54000000000002</c:v>
                </c:pt>
                <c:pt idx="2">
                  <c:v>312.60000000000002</c:v>
                </c:pt>
                <c:pt idx="3">
                  <c:v>317.98</c:v>
                </c:pt>
                <c:pt idx="4">
                  <c:v>323.02</c:v>
                </c:pt>
                <c:pt idx="5">
                  <c:v>325.04000000000002</c:v>
                </c:pt>
                <c:pt idx="6">
                  <c:v>329.07</c:v>
                </c:pt>
                <c:pt idx="7">
                  <c:v>330.41</c:v>
                </c:pt>
                <c:pt idx="8">
                  <c:v>332.77</c:v>
                </c:pt>
                <c:pt idx="9">
                  <c:v>334.45</c:v>
                </c:pt>
                <c:pt idx="10">
                  <c:v>335.12</c:v>
                </c:pt>
                <c:pt idx="11">
                  <c:v>335.46</c:v>
                </c:pt>
                <c:pt idx="12">
                  <c:v>335.79</c:v>
                </c:pt>
                <c:pt idx="13">
                  <c:v>335.79</c:v>
                </c:pt>
                <c:pt idx="14">
                  <c:v>336.13</c:v>
                </c:pt>
                <c:pt idx="15">
                  <c:v>336.13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Rank2!$B$48</c:f>
              <c:strCache>
                <c:ptCount val="1"/>
                <c:pt idx="0">
                  <c:v>64QAM719EVM3 %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Rank2!$B$53:$B$68</c:f>
              <c:numCache>
                <c:formatCode>General</c:formatCode>
                <c:ptCount val="16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</c:numCache>
            </c:numRef>
          </c:xVal>
          <c:yVal>
            <c:numRef>
              <c:f>Rank2!$D$53:$D$68</c:f>
              <c:numCache>
                <c:formatCode>General</c:formatCode>
                <c:ptCount val="16"/>
                <c:pt idx="0">
                  <c:v>298.14999999999998</c:v>
                </c:pt>
                <c:pt idx="1">
                  <c:v>305.64</c:v>
                </c:pt>
                <c:pt idx="2">
                  <c:v>312.26</c:v>
                </c:pt>
                <c:pt idx="3">
                  <c:v>316.97000000000003</c:v>
                </c:pt>
                <c:pt idx="4">
                  <c:v>322.01</c:v>
                </c:pt>
                <c:pt idx="5">
                  <c:v>325.37</c:v>
                </c:pt>
                <c:pt idx="6">
                  <c:v>328.06</c:v>
                </c:pt>
                <c:pt idx="7">
                  <c:v>329.76</c:v>
                </c:pt>
                <c:pt idx="8">
                  <c:v>331.76</c:v>
                </c:pt>
                <c:pt idx="9">
                  <c:v>334.45</c:v>
                </c:pt>
                <c:pt idx="10">
                  <c:v>334.78</c:v>
                </c:pt>
                <c:pt idx="11">
                  <c:v>335.46</c:v>
                </c:pt>
                <c:pt idx="12">
                  <c:v>335.46</c:v>
                </c:pt>
                <c:pt idx="13">
                  <c:v>335.79</c:v>
                </c:pt>
                <c:pt idx="14">
                  <c:v>335.79</c:v>
                </c:pt>
                <c:pt idx="15">
                  <c:v>336.13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Rank2!$N$48</c:f>
              <c:strCache>
                <c:ptCount val="1"/>
                <c:pt idx="0">
                  <c:v>64QAM719EVM3.5 %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Rank2!$N$53:$N$68</c:f>
              <c:numCache>
                <c:formatCode>General</c:formatCode>
                <c:ptCount val="16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</c:numCache>
            </c:numRef>
          </c:xVal>
          <c:yVal>
            <c:numRef>
              <c:f>Rank2!$P$53:$P$68</c:f>
              <c:numCache>
                <c:formatCode>General</c:formatCode>
                <c:ptCount val="16"/>
                <c:pt idx="0">
                  <c:v>297.47000000000003</c:v>
                </c:pt>
                <c:pt idx="1">
                  <c:v>302.85000000000002</c:v>
                </c:pt>
                <c:pt idx="2">
                  <c:v>310.92</c:v>
                </c:pt>
                <c:pt idx="3">
                  <c:v>316.97000000000003</c:v>
                </c:pt>
                <c:pt idx="4">
                  <c:v>321.33999999999997</c:v>
                </c:pt>
                <c:pt idx="5">
                  <c:v>324.7</c:v>
                </c:pt>
                <c:pt idx="6">
                  <c:v>327.05</c:v>
                </c:pt>
                <c:pt idx="7">
                  <c:v>329.41</c:v>
                </c:pt>
                <c:pt idx="8">
                  <c:v>330.41</c:v>
                </c:pt>
                <c:pt idx="9">
                  <c:v>332.43</c:v>
                </c:pt>
                <c:pt idx="10">
                  <c:v>334.11</c:v>
                </c:pt>
                <c:pt idx="11">
                  <c:v>334.45</c:v>
                </c:pt>
                <c:pt idx="12">
                  <c:v>334.78</c:v>
                </c:pt>
                <c:pt idx="13">
                  <c:v>334.78</c:v>
                </c:pt>
                <c:pt idx="14">
                  <c:v>335.46</c:v>
                </c:pt>
                <c:pt idx="15">
                  <c:v>335.46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92048"/>
        <c:axId val="7695856"/>
      </c:scatterChart>
      <c:valAx>
        <c:axId val="7692048"/>
        <c:scaling>
          <c:orientation val="minMax"/>
          <c:max val="32"/>
          <c:min val="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8573658920977325"/>
              <c:y val="0.935218065062128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695856"/>
        <c:crossesAt val="1.0000000000000002E-3"/>
        <c:crossBetween val="midCat"/>
      </c:valAx>
      <c:valAx>
        <c:axId val="7695856"/>
        <c:scaling>
          <c:orientation val="minMax"/>
          <c:max val="440"/>
          <c:min val="2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692048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4158913843782996"/>
          <c:y val="0.48552435823570833"/>
          <c:w val="0.27380711166918753"/>
          <c:h val="0.3902469752256577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67D81-4AEF-4E2A-9A20-C1802475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5966</TotalTime>
  <Pages>4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Liehai</cp:lastModifiedBy>
  <cp:revision>19</cp:revision>
  <cp:lastPrinted>2019-02-25T13:05:00Z</cp:lastPrinted>
  <dcterms:created xsi:type="dcterms:W3CDTF">2022-04-25T09:41:00Z</dcterms:created>
  <dcterms:modified xsi:type="dcterms:W3CDTF">2022-08-10T11:01:00Z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(3)kPtkfENbBpTkATU0TGGykkJinTdUkrvSfScG6VvzURZnjKs78EJo3lL/zl4912zdQmgmu3D8
+zePogzwFOrvbUMceKKKkGBSqlVXGx7jhQCdIBweqseBv7ccuNciEvzcozMV8ue/8gKI+vT9
b2OLiYJ4Oi3+WEB3/ogAGnrxekvPstzEJaoqpLHIaYUxHroWa9HeGDVY1anD18XmF1RCqLvT
WoygPIzdkZDaS00BZp</vt:lpwstr>
  </property>
  <property fmtid="{D5CDD505-2E9C-101B-9397-08002B2CF9AE}" pid="3" name="_2015_ms_pID_7253431">
    <vt:lpwstr>fQC0hLxPGCGbZ4jvcSYG6bR5Z2Yfop+zhyX+byQGpjDl7KpC0ZsWF7
P2x9+lbgJM+la+X+5mBZfeO0CIyLyjvjMR8dUWMSNFXBDrpw8mvJaILB5SHAwHvkaHM3BR3r
z/wA0PvZSlJLLh/tPapv4u2C4MuKSX4dJlMETaPOYtsjytLcOETzldrdIJFBwV0VGFnAjf66
8ztyhsfI+4jZ0ut+LG+EoH0oc6Y53EIMKdKy</vt:lpwstr>
  </property>
  <property fmtid="{D5CDD505-2E9C-101B-9397-08002B2CF9AE}" pid="4" name="_2015_ms_pID_7253432">
    <vt:lpwstr>Ow==</vt:lpwstr>
  </property>
</Properties>
</file>